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4B5B5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4B5B5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4B5B5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4B5B5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4B5B5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4B5B5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55FCE71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sdtContent>
            <w:tc>
              <w:tcPr>
                <w:tcW w:w="5491" w:type="dxa"/>
              </w:tcPr>
              <w:p w14:paraId="163192D7" w14:textId="1C85C56C" w:rsidR="00546DB1" w:rsidRPr="00546DB1" w:rsidRDefault="0029409A" w:rsidP="00AB56F9">
                <w:pPr>
                  <w:tabs>
                    <w:tab w:val="left" w:pos="426"/>
                  </w:tabs>
                  <w:spacing w:before="120"/>
                  <w:rPr>
                    <w:bCs/>
                    <w:lang w:val="en-IE" w:eastAsia="en-GB"/>
                  </w:rPr>
                </w:pPr>
                <w:r>
                  <w:rPr>
                    <w:bCs/>
                    <w:lang w:eastAsia="en-GB"/>
                  </w:rPr>
                  <w:t>FISMA.A.1</w:t>
                </w:r>
              </w:p>
            </w:tc>
          </w:sdtContent>
        </w:sdt>
      </w:tr>
      <w:tr w:rsidR="00546DB1" w:rsidRPr="00785A3F" w14:paraId="26A5C234" w14:textId="77777777" w:rsidTr="55FCE71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lang w:eastAsia="en-GB"/>
            </w:rPr>
            <w:id w:val="-686597872"/>
            <w:placeholder>
              <w:docPart w:val="9BF4E35295BA4808A107977098D3401D"/>
            </w:placeholder>
          </w:sdtPr>
          <w:sdtEndPr/>
          <w:sdtContent>
            <w:sdt>
              <w:sdtPr>
                <w:rPr>
                  <w:lang w:eastAsia="en-GB"/>
                </w:rPr>
                <w:id w:val="1199817636"/>
                <w:placeholder>
                  <w:docPart w:val="1FABE51AF3BB44A68C42033770468C83"/>
                </w:placeholder>
              </w:sdtPr>
              <w:sdtEndPr>
                <w:rPr>
                  <w:bCs/>
                  <w:lang w:val="en-IE"/>
                </w:rPr>
              </w:sdtEndPr>
              <w:sdtContent>
                <w:tc>
                  <w:tcPr>
                    <w:tcW w:w="5491" w:type="dxa"/>
                  </w:tcPr>
                  <w:p w14:paraId="32FCC887" w14:textId="67DF0B41" w:rsidR="00546DB1" w:rsidRPr="003B2E38" w:rsidRDefault="0029409A" w:rsidP="00AB56F9">
                    <w:pPr>
                      <w:tabs>
                        <w:tab w:val="left" w:pos="426"/>
                      </w:tabs>
                      <w:spacing w:before="120"/>
                      <w:rPr>
                        <w:bCs/>
                        <w:lang w:val="en-IE" w:eastAsia="en-GB"/>
                      </w:rPr>
                    </w:pPr>
                    <w:r w:rsidRPr="004F460E">
                      <w:rPr>
                        <w:bCs/>
                        <w:lang w:val="en-IE" w:eastAsia="en-GB"/>
                      </w:rPr>
                      <w:t>47512</w:t>
                    </w:r>
                  </w:p>
                </w:tc>
              </w:sdtContent>
            </w:sdt>
          </w:sdtContent>
        </w:sdt>
      </w:tr>
      <w:tr w:rsidR="00546DB1" w:rsidRPr="00546DB1" w14:paraId="24AC67DD" w14:textId="77777777" w:rsidTr="55FCE71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lang w:eastAsia="en-GB"/>
              </w:rPr>
              <w:id w:val="226507670"/>
              <w:placeholder>
                <w:docPart w:val="67908C2613794ACB86549542C854C0CC"/>
              </w:placeholder>
            </w:sdtPr>
            <w:sdtEndPr/>
            <w:sdtContent>
              <w:p w14:paraId="65EBCF52" w14:textId="60D006F1" w:rsidR="00546DB1" w:rsidRPr="00367DD6" w:rsidRDefault="0029409A" w:rsidP="00AB56F9">
                <w:pPr>
                  <w:tabs>
                    <w:tab w:val="left" w:pos="426"/>
                  </w:tabs>
                  <w:spacing w:before="120"/>
                  <w:rPr>
                    <w:bCs/>
                    <w:lang w:eastAsia="en-GB"/>
                  </w:rPr>
                </w:pPr>
                <w:r>
                  <w:rPr>
                    <w:bCs/>
                    <w:lang w:eastAsia="en-GB"/>
                  </w:rPr>
                  <w:t>Anne Schaedle</w:t>
                </w:r>
              </w:p>
            </w:sdtContent>
          </w:sdt>
          <w:p w14:paraId="227D6F6E" w14:textId="326097DD" w:rsidR="00546DB1" w:rsidRPr="009F216F" w:rsidRDefault="004B5B5D" w:rsidP="55FCE717">
            <w:pPr>
              <w:tabs>
                <w:tab w:val="left" w:pos="426"/>
              </w:tabs>
              <w:contextualSpacing/>
              <w:rPr>
                <w:lang w:eastAsia="en-GB"/>
              </w:rPr>
            </w:pPr>
            <w:sdt>
              <w:sdtPr>
                <w:rPr>
                  <w:lang w:eastAsia="en-GB"/>
                </w:rPr>
                <w:id w:val="1175461244"/>
                <w:placeholder>
                  <w:docPart w:val="5C55B5726F8E46C0ABC71DC35F2501E7"/>
                </w:placeholder>
              </w:sdtPr>
              <w:sdtEndPr/>
              <w:sdtContent>
                <w:r w:rsidR="0029409A" w:rsidRPr="55FCE717">
                  <w:rPr>
                    <w:lang w:eastAsia="en-GB"/>
                  </w:rPr>
                  <w:t>1ste</w:t>
                </w:r>
              </w:sdtContent>
            </w:sdt>
            <w:r w:rsidR="00546DB1" w:rsidRPr="55FCE717">
              <w:rPr>
                <w:lang w:eastAsia="en-GB"/>
              </w:rPr>
              <w:t xml:space="preserve"> Quartal </w:t>
            </w:r>
            <w:sdt>
              <w:sdtPr>
                <w:rPr>
                  <w:lang w:eastAsia="en-GB"/>
                </w:rPr>
                <w:id w:val="1463159910"/>
                <w:placeholder>
                  <w:docPart w:val="DefaultPlaceholder_-1854013440"/>
                </w:placeholder>
              </w:sdtPr>
              <w:sdtEndPr/>
              <w:sdtContent>
                <w:sdt>
                  <w:sdtPr>
                    <w:rPr>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3B2E38" w:rsidRPr="55FCE717">
                      <w:rPr>
                        <w:lang w:eastAsia="en-GB"/>
                      </w:rPr>
                      <w:t>202</w:t>
                    </w:r>
                    <w:r w:rsidR="22FE2F53" w:rsidRPr="55FCE717">
                      <w:rPr>
                        <w:lang w:eastAsia="en-GB"/>
                      </w:rPr>
                      <w:t>6</w:t>
                    </w:r>
                  </w:sdtContent>
                </w:sdt>
              </w:sdtContent>
            </w:sdt>
          </w:p>
          <w:p w14:paraId="4128A55A" w14:textId="00E433D7" w:rsidR="00546DB1" w:rsidRPr="00546DB1" w:rsidRDefault="004B5B5D">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9409A">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C42A36">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pPr>
              <w:tabs>
                <w:tab w:val="left" w:pos="426"/>
              </w:tabs>
              <w:spacing w:after="0"/>
              <w:contextualSpacing/>
              <w:rPr>
                <w:bCs/>
                <w:lang w:eastAsia="en-GB"/>
              </w:rPr>
            </w:pPr>
          </w:p>
        </w:tc>
      </w:tr>
      <w:tr w:rsidR="002C5752" w:rsidRPr="00AF417C" w14:paraId="1D5187A6" w14:textId="77777777" w:rsidTr="55FCE717">
        <w:tc>
          <w:tcPr>
            <w:tcW w:w="3111" w:type="dxa"/>
          </w:tcPr>
          <w:p w14:paraId="117A7F54" w14:textId="684C7494" w:rsidR="002C5752" w:rsidRPr="0007110E" w:rsidRDefault="00AB56F9">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6606E3D" w:rsidR="002C5752" w:rsidRPr="0007110E" w:rsidRDefault="002C5752">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55FCE717">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CAB32E8" w:rsidR="002C5752" w:rsidRDefault="002C5752">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4B5B5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4B5B5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4B5B5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ACB0EDB"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55FCE717">
        <w:tc>
          <w:tcPr>
            <w:tcW w:w="3111" w:type="dxa"/>
          </w:tcPr>
          <w:p w14:paraId="6EC1D2FB" w14:textId="4C1B41A2" w:rsidR="002C5752" w:rsidRPr="0007110E" w:rsidRDefault="00C27C81">
            <w:pPr>
              <w:tabs>
                <w:tab w:val="left" w:pos="426"/>
              </w:tabs>
              <w:spacing w:before="180"/>
              <w:rPr>
                <w:bCs/>
                <w:lang w:val="en-IE" w:eastAsia="en-GB"/>
              </w:rPr>
            </w:pPr>
            <w:r>
              <w:t>Bewerbungsschluss:</w:t>
            </w:r>
          </w:p>
        </w:tc>
        <w:tc>
          <w:tcPr>
            <w:tcW w:w="5491" w:type="dxa"/>
          </w:tcPr>
          <w:p w14:paraId="1AE3B716" w14:textId="57597314" w:rsidR="002C5752" w:rsidRDefault="002C5752">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7219FA48" w:rsidR="00785A3F" w:rsidRPr="0007110E" w:rsidRDefault="00785A3F">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4B5B5D">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6FDA4AD3" w14:textId="73005598" w:rsidR="00A627F6" w:rsidRPr="00C42A36" w:rsidRDefault="00A627F6" w:rsidP="00A627F6">
          <w:pPr>
            <w:rPr>
              <w:lang w:eastAsia="en-GB"/>
            </w:rPr>
          </w:pPr>
          <w:r w:rsidRPr="00C42A36">
            <w:rPr>
              <w:lang w:eastAsia="en-GB"/>
            </w:rPr>
            <w:t xml:space="preserve">Die GD FISMA (Finanzstabilität, Finanzdienstleistungen und Kapitalmarktunion) ist für die </w:t>
          </w:r>
          <w:r w:rsidR="00116408" w:rsidRPr="00C42A36">
            <w:rPr>
              <w:lang w:eastAsia="en-GB"/>
            </w:rPr>
            <w:t>Einleitung</w:t>
          </w:r>
          <w:r w:rsidRPr="00C42A36">
            <w:rPr>
              <w:lang w:eastAsia="en-GB"/>
            </w:rPr>
            <w:t xml:space="preserve">, Entwicklung und Umsetzung der Politik im Bereich der Finanzmarktregulierung und -integration zuständig. </w:t>
          </w:r>
        </w:p>
        <w:p w14:paraId="24756163" w14:textId="06C515A1" w:rsidR="00A627F6" w:rsidRPr="00C42A36" w:rsidRDefault="00A627F6" w:rsidP="00A627F6">
          <w:pPr>
            <w:rPr>
              <w:lang w:eastAsia="en-GB"/>
            </w:rPr>
          </w:pPr>
          <w:r w:rsidRPr="00C42A36">
            <w:rPr>
              <w:lang w:eastAsia="en-GB"/>
            </w:rPr>
            <w:t xml:space="preserve">Das Referat A1 ist für die </w:t>
          </w:r>
          <w:r w:rsidR="00367DD6" w:rsidRPr="00C42A36">
            <w:rPr>
              <w:lang w:eastAsia="en-GB"/>
            </w:rPr>
            <w:t>Definition</w:t>
          </w:r>
          <w:r w:rsidRPr="00C42A36">
            <w:rPr>
              <w:lang w:eastAsia="en-GB"/>
            </w:rPr>
            <w:t xml:space="preserve"> und Koordinierung der Politik innerhalb der GD FISMA zuständig. Seine Aufgabe ist es, zur Festlegung und Umsetzung einer wirksamen, kohärentenund zukunftsorientierten Finanzdienstleistungspolitik beizutragen. Zu diesem Zweck koordiniert das Referat strategische Überlegungen in der gesamten GD zu künftigen politischen Leitlinien und </w:t>
          </w:r>
          <w:r w:rsidR="00367DD6" w:rsidRPr="00C42A36">
            <w:rPr>
              <w:lang w:eastAsia="en-GB"/>
            </w:rPr>
            <w:t>unterstützt die</w:t>
          </w:r>
          <w:r w:rsidRPr="00C42A36">
            <w:rPr>
              <w:lang w:eastAsia="en-GB"/>
            </w:rPr>
            <w:t xml:space="preserve"> verschiedenen Referate der GD in allen Phasen des politischen Entwicklungsprozesses . Das Referat organisiert und führt den Vorsitz </w:t>
          </w:r>
          <w:r w:rsidR="00367DD6" w:rsidRPr="00C42A36">
            <w:rPr>
              <w:lang w:eastAsia="en-GB"/>
            </w:rPr>
            <w:t>der</w:t>
          </w:r>
          <w:r w:rsidRPr="00C42A36">
            <w:rPr>
              <w:lang w:eastAsia="en-GB"/>
            </w:rPr>
            <w:t xml:space="preserve"> „</w:t>
          </w:r>
          <w:r w:rsidR="00367DD6" w:rsidRPr="00C42A36">
            <w:rPr>
              <w:lang w:eastAsia="en-GB"/>
            </w:rPr>
            <w:t xml:space="preserve">Financial Services Policy Group </w:t>
          </w:r>
          <w:r w:rsidRPr="00C42A36">
            <w:rPr>
              <w:lang w:eastAsia="en-GB"/>
            </w:rPr>
            <w:t xml:space="preserve">“, einem Forum, in dem die Referatsleiter der GD über die </w:t>
          </w:r>
          <w:r w:rsidR="00367DD6" w:rsidRPr="00C42A36">
            <w:rPr>
              <w:lang w:eastAsia="en-GB"/>
            </w:rPr>
            <w:t>politische</w:t>
          </w:r>
          <w:r w:rsidR="00116408" w:rsidRPr="00C42A36">
            <w:rPr>
              <w:lang w:eastAsia="en-GB"/>
            </w:rPr>
            <w:t>n Dossiers</w:t>
          </w:r>
          <w:r w:rsidR="00367DD6" w:rsidRPr="00C42A36">
            <w:rPr>
              <w:lang w:eastAsia="en-GB"/>
            </w:rPr>
            <w:t xml:space="preserve"> </w:t>
          </w:r>
          <w:r w:rsidRPr="00C42A36">
            <w:rPr>
              <w:lang w:eastAsia="en-GB"/>
            </w:rPr>
            <w:t xml:space="preserve">und die Arbeit der Projektteams diskutieren. </w:t>
          </w:r>
        </w:p>
        <w:p w14:paraId="4625D99F" w14:textId="51DB6740" w:rsidR="00A627F6" w:rsidRPr="00C42A36" w:rsidRDefault="00A627F6" w:rsidP="00A627F6">
          <w:pPr>
            <w:rPr>
              <w:lang w:eastAsia="en-GB"/>
            </w:rPr>
          </w:pPr>
          <w:r w:rsidRPr="00C42A36">
            <w:rPr>
              <w:lang w:eastAsia="en-GB"/>
            </w:rPr>
            <w:t>Das Referat verfolgt alle wichtigen Dossiers in der GD und verwaltet bestimmte  horizontale Politikbereiche wie den EU-Rahmen für die Finanzaufsicht: das Referat ist für die Gründungsverordnungen der Europäischen Aufsichtsbehörden (ESA) zuständig, berät in Fragen im Zusammenhang mit der Arbeit der ESA</w:t>
          </w:r>
          <w:r w:rsidR="00367DD6" w:rsidRPr="00C42A36">
            <w:rPr>
              <w:lang w:eastAsia="en-GB"/>
            </w:rPr>
            <w:t>s</w:t>
          </w:r>
          <w:r w:rsidRPr="00C42A36">
            <w:rPr>
              <w:lang w:eastAsia="en-GB"/>
            </w:rPr>
            <w:t xml:space="preserve"> und koordiniert die laufenden Beziehungen zu den ESA</w:t>
          </w:r>
          <w:r w:rsidR="00367DD6" w:rsidRPr="00C42A36">
            <w:rPr>
              <w:lang w:eastAsia="en-GB"/>
            </w:rPr>
            <w:t>s</w:t>
          </w:r>
          <w:r w:rsidRPr="00C42A36">
            <w:rPr>
              <w:lang w:eastAsia="en-GB"/>
            </w:rPr>
            <w:t xml:space="preserve">. Darüber hinaus ist das Referat auch für die nicht aufsichtsrechtlichen Aspekte der Verbriefungspolitik zuständig. </w:t>
          </w:r>
        </w:p>
        <w:p w14:paraId="351A8D9E" w14:textId="77777777" w:rsidR="00A627F6" w:rsidRPr="00C42A36" w:rsidRDefault="00A627F6" w:rsidP="00A627F6">
          <w:pPr>
            <w:rPr>
              <w:lang w:eastAsia="en-GB"/>
            </w:rPr>
          </w:pPr>
          <w:r w:rsidRPr="00C42A36">
            <w:rPr>
              <w:lang w:eastAsia="en-GB"/>
            </w:rPr>
            <w:t xml:space="preserve">Das Referat sorgt auch für die Koordinierung der Beiträge der GD zur dienststellenübergreifenden Konsultation und vertritt die GD in dienststellenübergreifenden Lenkungsgruppen bei Initiativen und Projekten, die eher horizontaler Natur sind oder verschiedene Aspekte der Politik der GD FISMA berühren.  </w:t>
          </w:r>
        </w:p>
        <w:p w14:paraId="76DD1EEA" w14:textId="56B7AC9B" w:rsidR="00803007" w:rsidRPr="00367DD6" w:rsidRDefault="00A627F6" w:rsidP="00A627F6">
          <w:pPr>
            <w:rPr>
              <w:lang w:eastAsia="en-GB"/>
            </w:rPr>
          </w:pPr>
          <w:r w:rsidRPr="00C42A36">
            <w:rPr>
              <w:lang w:eastAsia="en-GB"/>
            </w:rPr>
            <w:t>Schließlich koordiniert das Referat Briefings innerhalb der GD sowie politische Beiträge zu Briefings und Reden horizontaler Art für das Kommissionsmitglied, den Generaldirektor und den stellvertretenden Generaldirektor.</w:t>
          </w:r>
        </w:p>
      </w:sdtContent>
    </w:sdt>
    <w:p w14:paraId="3862387A" w14:textId="77777777" w:rsidR="00803007" w:rsidRPr="00367DD6"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6BACDE82" w14:textId="7AA77331" w:rsidR="0029409A" w:rsidRPr="00C42A36" w:rsidRDefault="0029409A" w:rsidP="0029409A">
          <w:pPr>
            <w:rPr>
              <w:lang w:eastAsia="en-GB"/>
            </w:rPr>
          </w:pPr>
          <w:r w:rsidRPr="00C42A36">
            <w:rPr>
              <w:lang w:eastAsia="en-GB"/>
            </w:rPr>
            <w:t xml:space="preserve">Der </w:t>
          </w:r>
          <w:r w:rsidR="00AE28A4" w:rsidRPr="00C42A36">
            <w:rPr>
              <w:lang w:eastAsia="en-GB"/>
            </w:rPr>
            <w:t>abgeordnete national Sachverständige (</w:t>
          </w:r>
          <w:r w:rsidRPr="00C42A36">
            <w:rPr>
              <w:lang w:eastAsia="en-GB"/>
            </w:rPr>
            <w:t>ANS</w:t>
          </w:r>
          <w:r w:rsidR="00AE28A4" w:rsidRPr="00C42A36">
            <w:rPr>
              <w:lang w:eastAsia="en-GB"/>
            </w:rPr>
            <w:t>)</w:t>
          </w:r>
          <w:r w:rsidRPr="00C42A36">
            <w:rPr>
              <w:lang w:eastAsia="en-GB"/>
            </w:rPr>
            <w:t xml:space="preserve"> wird</w:t>
          </w:r>
          <w:r w:rsidR="00BD3830" w:rsidRPr="00C42A36">
            <w:rPr>
              <w:lang w:eastAsia="en-GB"/>
            </w:rPr>
            <w:t>,</w:t>
          </w:r>
          <w:r w:rsidRPr="00C42A36">
            <w:rPr>
              <w:lang w:eastAsia="en-GB"/>
            </w:rPr>
            <w:t xml:space="preserve"> </w:t>
          </w:r>
          <w:r w:rsidR="00BD3830" w:rsidRPr="00C42A36">
            <w:rPr>
              <w:lang w:eastAsia="en-GB"/>
            </w:rPr>
            <w:t xml:space="preserve">abhängig von seinen spezifischen Erfahrungen, Kompetenzen und seinem Bildungshintergrund, </w:t>
          </w:r>
          <w:r w:rsidRPr="00C42A36">
            <w:rPr>
              <w:lang w:eastAsia="en-GB"/>
            </w:rPr>
            <w:t xml:space="preserve">zur </w:t>
          </w:r>
          <w:r w:rsidR="00BD3830" w:rsidRPr="00C42A36">
            <w:rPr>
              <w:lang w:eastAsia="en-GB"/>
            </w:rPr>
            <w:t xml:space="preserve">gesamten </w:t>
          </w:r>
          <w:r w:rsidR="00AE28A4" w:rsidRPr="00C42A36">
            <w:rPr>
              <w:lang w:eastAsia="en-GB"/>
            </w:rPr>
            <w:t>Bandbreite</w:t>
          </w:r>
          <w:r w:rsidR="00BD3830" w:rsidRPr="00C42A36">
            <w:rPr>
              <w:lang w:eastAsia="en-GB"/>
            </w:rPr>
            <w:t xml:space="preserve"> der </w:t>
          </w:r>
          <w:r w:rsidRPr="00C42A36">
            <w:rPr>
              <w:lang w:eastAsia="en-GB"/>
            </w:rPr>
            <w:t xml:space="preserve">Arbeit des Referats beitragen, </w:t>
          </w:r>
          <w:r w:rsidR="00BD3830" w:rsidRPr="00C42A36">
            <w:rPr>
              <w:lang w:eastAsia="en-GB"/>
            </w:rPr>
            <w:t>und</w:t>
          </w:r>
          <w:r w:rsidRPr="00C42A36">
            <w:rPr>
              <w:lang w:eastAsia="en-GB"/>
            </w:rPr>
            <w:t xml:space="preserve"> flexibel </w:t>
          </w:r>
          <w:r w:rsidR="00BD3830" w:rsidRPr="00C42A36">
            <w:rPr>
              <w:lang w:eastAsia="en-GB"/>
            </w:rPr>
            <w:t>nach Bedarf eingesetzt werden.</w:t>
          </w:r>
          <w:r w:rsidRPr="00C42A36">
            <w:rPr>
              <w:lang w:eastAsia="en-GB"/>
            </w:rPr>
            <w:t xml:space="preserve"> </w:t>
          </w:r>
        </w:p>
        <w:p w14:paraId="61E10ACC" w14:textId="77777777" w:rsidR="0029409A" w:rsidRPr="00C42A36" w:rsidRDefault="0029409A" w:rsidP="0029409A">
          <w:pPr>
            <w:rPr>
              <w:lang w:eastAsia="en-GB"/>
            </w:rPr>
          </w:pPr>
          <w:r w:rsidRPr="00C42A36">
            <w:rPr>
              <w:lang w:eastAsia="en-GB"/>
            </w:rPr>
            <w:t xml:space="preserve">Der ANS wird insbesondere in folgenden Bereichen zur Arbeit des Referats beitragen: </w:t>
          </w:r>
        </w:p>
        <w:p w14:paraId="0F102C60" w14:textId="77777777" w:rsidR="00614032" w:rsidRDefault="0029409A" w:rsidP="00614032">
          <w:pPr>
            <w:pStyle w:val="ListParagraph"/>
            <w:numPr>
              <w:ilvl w:val="0"/>
              <w:numId w:val="30"/>
            </w:numPr>
            <w:spacing w:after="0"/>
            <w:rPr>
              <w:lang w:eastAsia="en-GB"/>
            </w:rPr>
          </w:pPr>
          <w:r w:rsidRPr="00C42A36">
            <w:rPr>
              <w:lang w:eastAsia="en-GB"/>
            </w:rPr>
            <w:t xml:space="preserve">Koordinierung horizontaler politischer Überlegungen in der gesamten GD FISMA und Unterstützung der verschiedenen politischen Referate der GD bei der Politikgestaltung, um zur Festlegung und Umsetzung einer wirksamen, kohärenten und zukunftsorientierten Finanzdienstleistungspolitik beizutragen. </w:t>
          </w:r>
        </w:p>
        <w:p w14:paraId="638E29C3" w14:textId="77777777" w:rsidR="00614032" w:rsidRDefault="0029409A" w:rsidP="00614032">
          <w:pPr>
            <w:pStyle w:val="ListParagraph"/>
            <w:numPr>
              <w:ilvl w:val="0"/>
              <w:numId w:val="30"/>
            </w:numPr>
            <w:spacing w:after="0"/>
            <w:rPr>
              <w:lang w:eastAsia="en-GB"/>
            </w:rPr>
          </w:pPr>
          <w:r w:rsidRPr="00C42A36">
            <w:rPr>
              <w:lang w:eastAsia="en-GB"/>
            </w:rPr>
            <w:t xml:space="preserve">Aktive Beteiligung an den Arbeiten zur Spar- und Investitionsunion, insbesondere im Bereich Aufsicht und Verbriefung. Diese Arbeit </w:t>
          </w:r>
          <w:r w:rsidR="00BD3830" w:rsidRPr="00C42A36">
            <w:rPr>
              <w:lang w:eastAsia="en-GB"/>
            </w:rPr>
            <w:t xml:space="preserve">umfasst unter anderem </w:t>
          </w:r>
          <w:r w:rsidRPr="00C42A36">
            <w:rPr>
              <w:lang w:eastAsia="en-GB"/>
            </w:rPr>
            <w:t xml:space="preserve">die Teilnahme an Sitzungen mit Interessenträgern, die Erstellung von Vermerken, die Zusammenfassung von Dokumenten und die Abfassung von (rechtlichen und/oder politischen) Texten. </w:t>
          </w:r>
        </w:p>
        <w:p w14:paraId="6ACE69DE" w14:textId="77777777" w:rsidR="00614032" w:rsidRDefault="0029409A" w:rsidP="00614032">
          <w:pPr>
            <w:pStyle w:val="ListParagraph"/>
            <w:numPr>
              <w:ilvl w:val="0"/>
              <w:numId w:val="30"/>
            </w:numPr>
            <w:spacing w:after="0"/>
            <w:rPr>
              <w:lang w:eastAsia="en-GB"/>
            </w:rPr>
          </w:pPr>
          <w:r w:rsidRPr="00C42A36">
            <w:rPr>
              <w:lang w:eastAsia="en-GB"/>
            </w:rPr>
            <w:t xml:space="preserve">Beitrag zur Organisation </w:t>
          </w:r>
          <w:r w:rsidR="00BD3830" w:rsidRPr="00C42A36">
            <w:rPr>
              <w:lang w:eastAsia="en-GB"/>
            </w:rPr>
            <w:t>„Financial Services Policy Group “</w:t>
          </w:r>
        </w:p>
        <w:p w14:paraId="15FC2047" w14:textId="77777777" w:rsidR="00614032" w:rsidRDefault="0029409A" w:rsidP="00614032">
          <w:pPr>
            <w:pStyle w:val="ListParagraph"/>
            <w:numPr>
              <w:ilvl w:val="0"/>
              <w:numId w:val="30"/>
            </w:numPr>
            <w:spacing w:after="0"/>
            <w:rPr>
              <w:lang w:eastAsia="en-GB"/>
            </w:rPr>
          </w:pPr>
          <w:r w:rsidRPr="00C42A36">
            <w:rPr>
              <w:lang w:eastAsia="en-GB"/>
            </w:rPr>
            <w:t xml:space="preserve">Koordinierung der Vorbereitung von Briefings in der GD und Vorbereitung politischer Beiträge für Briefings und Reden horizontaler Art. </w:t>
          </w:r>
        </w:p>
        <w:p w14:paraId="14169978" w14:textId="3A2E1C30" w:rsidR="0029409A" w:rsidRPr="00C42A36" w:rsidRDefault="0029409A" w:rsidP="00614032">
          <w:pPr>
            <w:pStyle w:val="ListParagraph"/>
            <w:numPr>
              <w:ilvl w:val="0"/>
              <w:numId w:val="30"/>
            </w:numPr>
            <w:spacing w:after="0"/>
            <w:rPr>
              <w:lang w:eastAsia="en-GB"/>
            </w:rPr>
          </w:pPr>
          <w:r w:rsidRPr="00C42A36">
            <w:rPr>
              <w:lang w:eastAsia="en-GB"/>
            </w:rPr>
            <w:lastRenderedPageBreak/>
            <w:t xml:space="preserve">Unterstützung bei der Entwicklung und Koordinierung der Beiträge der GD FISMA für die Arbeit anderer Generaldirektionen (insbesondere GD TAXUD, GROW, ECFIN, JUST). </w:t>
          </w:r>
        </w:p>
        <w:p w14:paraId="420A4040" w14:textId="77777777" w:rsidR="0029409A" w:rsidRPr="00C42A36" w:rsidRDefault="0029409A" w:rsidP="00614032">
          <w:pPr>
            <w:spacing w:before="240"/>
            <w:rPr>
              <w:lang w:eastAsia="en-GB"/>
            </w:rPr>
          </w:pPr>
          <w:r w:rsidRPr="00C42A36">
            <w:rPr>
              <w:lang w:eastAsia="en-GB"/>
            </w:rPr>
            <w:t xml:space="preserve">Der ANS erwirbt Kenntnisse und praktische Erfahrungen mit den Strategien, Vorschriften, Verfahren und Tätigkeiten der Kommission. Der Kollege wird an Sitzungen mit anderen FISMA-Referaten sowie an Treffen mit Interessenträgern teilnehmen. </w:t>
          </w:r>
        </w:p>
        <w:p w14:paraId="12B9C59B" w14:textId="4C2EA00F" w:rsidR="00803007" w:rsidRPr="009F216F" w:rsidRDefault="00BD3830" w:rsidP="0029409A">
          <w:pPr>
            <w:rPr>
              <w:lang w:eastAsia="en-GB"/>
            </w:rPr>
          </w:pPr>
          <w:r w:rsidRPr="00C42A36">
            <w:rPr>
              <w:lang w:eastAsia="en-GB"/>
            </w:rPr>
            <w:t>Die Stelle</w:t>
          </w:r>
          <w:r w:rsidR="0029409A" w:rsidRPr="00C42A36">
            <w:rPr>
              <w:lang w:eastAsia="en-GB"/>
            </w:rPr>
            <w:t xml:space="preserve"> bietet die Gelegenheit, aus zentraler Sicht Einfluss auf die Finanzmärkte und die Finanzdienstleistungspolitik der EU zu nehmen, die Stabilität, Beschäftigung und Wachstum fördern. Der Kollege wird auch eng mit den anderen Referaten der Direktion zusammenarbeiten und dazu beitragen, dass die Finanzdienstleistungspolitik der Kommission sektorübergreifend gut koordiniert wird, dass sie den allgemeinen Auftrag und die Ziele der GD unterstützt und dass Erwägungen der Finanzdienstleistungspolitik in der Gesamtpolitik der Kommission ausreichend berücksichtigt werden.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4420F946" w:rsidR="009321C6" w:rsidRPr="009F216F" w:rsidRDefault="0029409A" w:rsidP="009321C6">
          <w:pPr>
            <w:rPr>
              <w:lang w:eastAsia="en-GB"/>
            </w:rPr>
          </w:pPr>
          <w:r w:rsidRPr="00C42A36">
            <w:rPr>
              <w:lang w:eastAsia="en-GB"/>
            </w:rPr>
            <w:t xml:space="preserve">Wir suchen einen gut qualifizierten, dynamischen und motivierten Kollegen mit fundierter Erfahrung im Bereich Finanzdienstleistungen. Der Antragsteller muss über gute Kenntnisse des Aufsichts- und Regulierungsrahmens der EU verfügen. Kenntnisse der europäischen institutionellen Verfahren und Erfahrung mit der Abfassung von Rechtsvorschriften wären ebenfalls von Vorteil. Der erfolgreiche Bewerber/die erfolgreiche Bewerberin sollte über sehr gute analytische </w:t>
          </w:r>
          <w:r w:rsidR="00B37879" w:rsidRPr="00C42A36">
            <w:rPr>
              <w:lang w:eastAsia="en-GB"/>
            </w:rPr>
            <w:t xml:space="preserve">Fähigkeiten und </w:t>
          </w:r>
          <w:r w:rsidRPr="00C42A36">
            <w:rPr>
              <w:lang w:eastAsia="en-GB"/>
            </w:rPr>
            <w:t>und kritische</w:t>
          </w:r>
          <w:r w:rsidR="00B37879" w:rsidRPr="00C42A36">
            <w:rPr>
              <w:lang w:eastAsia="en-GB"/>
            </w:rPr>
            <w:t>s</w:t>
          </w:r>
          <w:r w:rsidRPr="00C42A36">
            <w:rPr>
              <w:lang w:eastAsia="en-GB"/>
            </w:rPr>
            <w:t xml:space="preserve"> </w:t>
          </w:r>
          <w:r w:rsidR="00B37879" w:rsidRPr="00C42A36">
            <w:rPr>
              <w:lang w:eastAsia="en-GB"/>
            </w:rPr>
            <w:t xml:space="preserve">Denkvermögen </w:t>
          </w:r>
          <w:r w:rsidRPr="00C42A36">
            <w:rPr>
              <w:lang w:eastAsia="en-GB"/>
            </w:rPr>
            <w:t xml:space="preserve">verfügen. Die Stelle erfordert Flexibilität und </w:t>
          </w:r>
          <w:r w:rsidR="00B37879" w:rsidRPr="00C42A36">
            <w:rPr>
              <w:lang w:eastAsia="en-GB"/>
            </w:rPr>
            <w:t xml:space="preserve">die </w:t>
          </w:r>
          <w:r w:rsidRPr="00C42A36">
            <w:rPr>
              <w:lang w:eastAsia="en-GB"/>
            </w:rPr>
            <w:t>Fähigkeit, unter Druck zu arbeiten. Da es sich bei den Gesprächspartnern häufig um Vertreter nationaler Regierungen, Mitglieder des Europäischen Parlaments und hochrangige Vertreter der Industrie handelt, erfordert die Stelle auch ein gutes politisches Urteilsvermögen und die Fähigkeit, in komplexen, multilateralen Rahmen wirksam zu kommunizieren. Der erfolgreiche Bewerber/die erfolgreiche Bewerberin sollte sehr gute redaktionelle und kommunikative Fähigkeiten</w:t>
          </w:r>
          <w:r w:rsidR="00B37879" w:rsidRPr="00C42A36">
            <w:rPr>
              <w:lang w:eastAsia="en-GB"/>
            </w:rPr>
            <w:t>,</w:t>
          </w:r>
          <w:r w:rsidRPr="00C42A36">
            <w:rPr>
              <w:lang w:eastAsia="en-GB"/>
            </w:rPr>
            <w:t xml:space="preserve"> sowie gute Englischkenntnisse besitzen.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lastRenderedPageBreak/>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3ECCD" w14:textId="77777777" w:rsidR="006766FA" w:rsidRDefault="006766FA">
      <w:pPr>
        <w:spacing w:after="0"/>
      </w:pPr>
      <w:r>
        <w:separator/>
      </w:r>
    </w:p>
  </w:endnote>
  <w:endnote w:type="continuationSeparator" w:id="0">
    <w:p w14:paraId="1CA928FD" w14:textId="77777777" w:rsidR="006766FA" w:rsidRDefault="00676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5A09D" w14:textId="77777777" w:rsidR="006766FA" w:rsidRDefault="006766FA">
      <w:pPr>
        <w:spacing w:after="0"/>
      </w:pPr>
      <w:r>
        <w:separator/>
      </w:r>
    </w:p>
  </w:footnote>
  <w:footnote w:type="continuationSeparator" w:id="0">
    <w:p w14:paraId="6264C4FC" w14:textId="77777777" w:rsidR="006766FA" w:rsidRDefault="006766FA">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5AD25F0"/>
    <w:multiLevelType w:val="hybridMultilevel"/>
    <w:tmpl w:val="28B62F8E"/>
    <w:lvl w:ilvl="0" w:tplc="00CE2762">
      <w:numFmt w:val="bullet"/>
      <w:lvlText w:val="-"/>
      <w:lvlJc w:val="left"/>
      <w:pPr>
        <w:ind w:left="720" w:hanging="36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63702838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16408"/>
    <w:rsid w:val="001203F8"/>
    <w:rsid w:val="001C4F3D"/>
    <w:rsid w:val="002502E5"/>
    <w:rsid w:val="0029409A"/>
    <w:rsid w:val="002C5752"/>
    <w:rsid w:val="002F7504"/>
    <w:rsid w:val="00324D8D"/>
    <w:rsid w:val="00334EA5"/>
    <w:rsid w:val="0035094A"/>
    <w:rsid w:val="00351C9E"/>
    <w:rsid w:val="00367DD6"/>
    <w:rsid w:val="003874E2"/>
    <w:rsid w:val="0039387D"/>
    <w:rsid w:val="00394A86"/>
    <w:rsid w:val="003B2E38"/>
    <w:rsid w:val="003F4414"/>
    <w:rsid w:val="00403B90"/>
    <w:rsid w:val="004B5B5D"/>
    <w:rsid w:val="004D75AF"/>
    <w:rsid w:val="00546DB1"/>
    <w:rsid w:val="00551E5E"/>
    <w:rsid w:val="00614032"/>
    <w:rsid w:val="006243BB"/>
    <w:rsid w:val="00676119"/>
    <w:rsid w:val="006766FA"/>
    <w:rsid w:val="006F44C9"/>
    <w:rsid w:val="00700FD5"/>
    <w:rsid w:val="00767E7E"/>
    <w:rsid w:val="007716E4"/>
    <w:rsid w:val="00785A3F"/>
    <w:rsid w:val="00795C41"/>
    <w:rsid w:val="007A795D"/>
    <w:rsid w:val="007A7CF4"/>
    <w:rsid w:val="007B514A"/>
    <w:rsid w:val="007C07D8"/>
    <w:rsid w:val="007D0EC6"/>
    <w:rsid w:val="008021B5"/>
    <w:rsid w:val="00803007"/>
    <w:rsid w:val="008102E0"/>
    <w:rsid w:val="008856E5"/>
    <w:rsid w:val="00897026"/>
    <w:rsid w:val="0089735C"/>
    <w:rsid w:val="008C1876"/>
    <w:rsid w:val="008D04E3"/>
    <w:rsid w:val="008D52CF"/>
    <w:rsid w:val="009321C6"/>
    <w:rsid w:val="009442BE"/>
    <w:rsid w:val="009F216F"/>
    <w:rsid w:val="00A627F6"/>
    <w:rsid w:val="00A71FAD"/>
    <w:rsid w:val="00A83AD3"/>
    <w:rsid w:val="00A93D4B"/>
    <w:rsid w:val="00AB56F9"/>
    <w:rsid w:val="00AC5FF8"/>
    <w:rsid w:val="00AE28A4"/>
    <w:rsid w:val="00AE6941"/>
    <w:rsid w:val="00B37879"/>
    <w:rsid w:val="00B73B91"/>
    <w:rsid w:val="00BD3830"/>
    <w:rsid w:val="00BF08D2"/>
    <w:rsid w:val="00BF6139"/>
    <w:rsid w:val="00C07259"/>
    <w:rsid w:val="00C27C81"/>
    <w:rsid w:val="00C31250"/>
    <w:rsid w:val="00C42A36"/>
    <w:rsid w:val="00C60AF8"/>
    <w:rsid w:val="00CD33B4"/>
    <w:rsid w:val="00D605F4"/>
    <w:rsid w:val="00DA711C"/>
    <w:rsid w:val="00E01792"/>
    <w:rsid w:val="00E35460"/>
    <w:rsid w:val="00E90D3B"/>
    <w:rsid w:val="00EB3060"/>
    <w:rsid w:val="00EC5C6B"/>
    <w:rsid w:val="00ED6452"/>
    <w:rsid w:val="00F131C6"/>
    <w:rsid w:val="00F60E71"/>
    <w:rsid w:val="22FE2F53"/>
    <w:rsid w:val="55FCE7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2F3BE043-632A-4906-91AB-8DE2A62F4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6140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1FABE51AF3BB44A68C42033770468C83"/>
        <w:category>
          <w:name w:val="General"/>
          <w:gallery w:val="placeholder"/>
        </w:category>
        <w:types>
          <w:type w:val="bbPlcHdr"/>
        </w:types>
        <w:behaviors>
          <w:behavior w:val="content"/>
        </w:behaviors>
        <w:guid w:val="{7BF103E8-0828-40D7-8E7F-FB8E6D2F0DE8}"/>
      </w:docPartPr>
      <w:docPartBody>
        <w:p w:rsidR="008021B5" w:rsidRDefault="008021B5" w:rsidP="008021B5">
          <w:pPr>
            <w:pStyle w:val="1FABE51AF3BB44A68C42033770468C83"/>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C4F3D"/>
    <w:rsid w:val="002502E5"/>
    <w:rsid w:val="00351C9E"/>
    <w:rsid w:val="00355B8E"/>
    <w:rsid w:val="00403B90"/>
    <w:rsid w:val="0056186B"/>
    <w:rsid w:val="00700FD5"/>
    <w:rsid w:val="00723B02"/>
    <w:rsid w:val="008021B5"/>
    <w:rsid w:val="00897026"/>
    <w:rsid w:val="008A7C76"/>
    <w:rsid w:val="008C406B"/>
    <w:rsid w:val="008D04E3"/>
    <w:rsid w:val="00A71FAD"/>
    <w:rsid w:val="00B21BDA"/>
    <w:rsid w:val="00BF08D2"/>
    <w:rsid w:val="00DB168D"/>
    <w:rsid w:val="00E32AF1"/>
    <w:rsid w:val="00E90D3B"/>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021B5"/>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1FABE51AF3BB44A68C42033770468C83">
    <w:name w:val="1FABE51AF3BB44A68C42033770468C83"/>
    <w:rsid w:val="008021B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264AC718-AF23-442A-92F5-08EA22515F3E}">
  <ds:schemaRefs>
    <ds:schemaRef ds:uri="http://purl.org/dc/term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30c666ed-fe46-43d6-bf30-6de2567680e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0CA1983-9AF0-49FF-B1F9-53767AEFD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5</Pages>
  <Words>1517</Words>
  <Characters>8653</Characters>
  <Application>Microsoft Office Word</Application>
  <DocSecurity>0</DocSecurity>
  <PresentationFormat>Microsoft Word 14.0</PresentationFormat>
  <Lines>72</Lines>
  <Paragraphs>20</Paragraphs>
  <ScaleCrop>true</ScaleCrop>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7</cp:revision>
  <dcterms:created xsi:type="dcterms:W3CDTF">2025-09-15T14:57:00Z</dcterms:created>
  <dcterms:modified xsi:type="dcterms:W3CDTF">2025-10-10T14:33:00Z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